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финансово-экономическом состоянии </w:t>
      </w:r>
    </w:p>
    <w:p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proofErr w:type="gramEnd"/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Михайловском муниципальном районе за 201</w:t>
      </w:r>
      <w:r w:rsidR="0008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25A9" w:rsidRPr="00A825A9" w:rsidRDefault="00A825A9" w:rsidP="00A82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>По данным Единого реестра субъектов малого и среднего предпринимательства по состоянию на первое января 2018 года на территории Михайловского муниципального района осуществляли деятельность 814 субъектов малого предпринимательства, из которых 153 малых предприятия и 661 индивидуальный предприниматель. По сравнению с прошлым годом количество индивидуальных предпринимателей увеличилось на 10 субъектов.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Доля малых предприятий в общем количестве действующих на территории района субъектов по сравнению с прошлым годом уменьшилась на 1,47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. и составила 47,8 %. Число малых предприятий в расчёте на 10 000 человек населения составило 50,59 ед. 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По-прежнему, большинство малых предприятий и индивидуальных предпринимателей сосредоточены в самых крупных населенных пунктах района с. Михайловка и п.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>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С целью стимулирования и с учетом особенностей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 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Малые предприятия охватывают практически все отрасли экономики и за отчетный период отраслевая структура практически не изменилась: по-прежнему в сфере оптовой и розничной торговли, ремонта автотранспортных средств и мотоциклов сосредоточено больше всего малых предприятий – 44 % (67 субъектов); вторым распространенным видом деятельности в районе является строительство – 12 % (18 субъектов), удельный вес малых предприятий, занятых сельским хозяйством – 10 % (16 субъектов); обрабатывающим производством занимается 8 предпринимателей (3 - производство продуктов питания, минеральных вод; 4 – производство строительных материалов; 1 – производство полиграфической продукции); 4 предприятия предоставляют жилищно-коммунальные услуги, 9 занимаются перевозкой грузов, хранением и складированием; в области здравоохранения и предоставления социальных услуг занято 6 субъектов (3 стоматологии и 3 кабинета общей врачебной практики), в сфере общественного питания занят 1 субъект, </w:t>
      </w:r>
      <w:r w:rsidRPr="00082251">
        <w:rPr>
          <w:rFonts w:ascii="Times New Roman" w:hAnsi="Times New Roman" w:cs="Times New Roman"/>
          <w:sz w:val="26"/>
          <w:szCs w:val="26"/>
        </w:rPr>
        <w:lastRenderedPageBreak/>
        <w:t>в области информации и связи, финансовой и страховой деятельности - по 1 предприятию, 13 риэлтерских агентств, предоставлением прочих услуг занимается 3 субъекта и 1 предприятие зарегистрировано в сфере научных исследований в сельском хозяйстве.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На потребительском рынке района по состоянию на 1 января 2018 года функционировало 195 торговых объектов местного значения (магазинов и торговых павильонов по продаже продовольственных товаров и товаров смешанного ассортимента). В январе-декабре 2017 года открыто 2 магазина со смешанным ассортиментом (в с.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Некруглово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 и с. Михайловка) общей торговой площадью 75 кв. м. В населённых пунктах района, где отсутствует стационарная торговая сеть, налажена систематическая развозная торговля (с. Дальнее, с. Зелёный Яр), а в с.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Новожатково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 функционирует 2 нестационарных торговых объекта. Количество общедоступных предприятий общественного питания на конец отчётного периода составило 16 единиц.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>В целях удовлетворения спроса населения на потребительские товары с начала года проведено 6 районных праздничных ярмарок, в которых приняли участие 125 предприятий торговли.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начала 2017 года 16 предприятий торговли продлили лицензии на розничную продажу алкогольной продукции в 40 торговых объектах, 2 предприятия торговли (ООО Триумф с.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Некруглово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, ООО «ЮКА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зай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» с. Осиновка) оформило лицензию.  По состоянию на 1 января 2018 года на территории района в 68 предприятиях торговли осуществляется розничная продажа пива и пивных напитков. 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>В связи с внесением изменений в Закон Российской Федерации «О ветеринарии» в рамках мероприятий по внедрению системы электронной ветеринарной сертификации предприятия торговли, осуществляющие реализацию подконтрольных товаров, регистрируются в ГИС «Меркурий». По состоянию на 01 января зарегистрировано 65 предприятий.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В департамент лицензирования и торговли Приморского края направлены предложения по включению на 2018 год 119 торговых объектов, расположенных на территории района, в перечень торговых центров и помещений в них, а также нежилых помещений, назначение которых в соответствии с кадастровыми паспортами объектов </w:t>
      </w:r>
      <w:r w:rsidRPr="00082251">
        <w:rPr>
          <w:rFonts w:ascii="Times New Roman" w:hAnsi="Times New Roman" w:cs="Times New Roman"/>
          <w:sz w:val="26"/>
          <w:szCs w:val="26"/>
        </w:rPr>
        <w:lastRenderedPageBreak/>
        <w:t>недвижимости предусматривает размещение торговых объектов, в отношении которых налоговая база по налогу на имущество организаций определяется как кадастровая стоимость.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 xml:space="preserve">По данным Пенсионного фонда по Михайловскому району по состоянию на 1 января 2018 года количество застрахованных лиц, работающих по договору на средних, малых и 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микропредприятиях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 составило 1241 человек, количество застрахованных лиц, работающих по договору у индивидуальных предпринимателей, - 2055 человек. Доля работников малых предприятий в общей численности занятых в экономике составила 43,4 %.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>Объём налоговых поступлений от малого бизнеса в консолидированный бюджет района (налоги на совокупный доход) составил 14,9 млн. руб., что более чем на 33 % превышает уровень прошлого года.</w:t>
      </w:r>
    </w:p>
    <w:p w:rsidR="00082251" w:rsidRPr="00082251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>В отрасли сельского хозяйства в отчётном периоде производственную деятельность осуществляли 10 сельскохозяйственных малых предприятий различных форм собственности, 50 крестьянско-фермерских хозяйств и личные подсобные хозяйства граждан. В текущем году на территории района начали производственную деятельность новые предприятия ООО «</w:t>
      </w:r>
      <w:proofErr w:type="spellStart"/>
      <w:r w:rsidRPr="00082251">
        <w:rPr>
          <w:rFonts w:ascii="Times New Roman" w:hAnsi="Times New Roman" w:cs="Times New Roman"/>
          <w:sz w:val="26"/>
          <w:szCs w:val="26"/>
        </w:rPr>
        <w:t>АгроЛидер</w:t>
      </w:r>
      <w:proofErr w:type="spellEnd"/>
      <w:r w:rsidRPr="00082251">
        <w:rPr>
          <w:rFonts w:ascii="Times New Roman" w:hAnsi="Times New Roman" w:cs="Times New Roman"/>
          <w:sz w:val="26"/>
          <w:szCs w:val="26"/>
        </w:rPr>
        <w:t xml:space="preserve">» (с. Осиновка) и ООО «ДВК» (с. Васильевка). </w:t>
      </w:r>
    </w:p>
    <w:p w:rsidR="00806E78" w:rsidRPr="00806E78" w:rsidRDefault="00082251" w:rsidP="000822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251">
        <w:rPr>
          <w:rFonts w:ascii="Times New Roman" w:hAnsi="Times New Roman" w:cs="Times New Roman"/>
          <w:sz w:val="26"/>
          <w:szCs w:val="26"/>
        </w:rPr>
        <w:t>В начале текущего года между администрацией Михайловского муниципального района и департаментом сельского хозяйства и продовольствия Приморского края подписано Соглашение о реализации Государственной 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годы», утверждены целевые показатели.</w:t>
      </w:r>
    </w:p>
    <w:p w:rsidR="00EF329D" w:rsidRDefault="00EF329D" w:rsidP="001C0F9E">
      <w:pPr>
        <w:spacing w:after="0" w:line="360" w:lineRule="auto"/>
        <w:ind w:firstLine="543"/>
        <w:jc w:val="both"/>
      </w:pPr>
    </w:p>
    <w:sectPr w:rsidR="00EF329D" w:rsidSect="000822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4"/>
    <w:rsid w:val="00082251"/>
    <w:rsid w:val="000B4659"/>
    <w:rsid w:val="001C0F9E"/>
    <w:rsid w:val="00626581"/>
    <w:rsid w:val="006B4494"/>
    <w:rsid w:val="00806E78"/>
    <w:rsid w:val="00A825A9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7</cp:revision>
  <dcterms:created xsi:type="dcterms:W3CDTF">2015-06-14T22:47:00Z</dcterms:created>
  <dcterms:modified xsi:type="dcterms:W3CDTF">2018-03-06T00:13:00Z</dcterms:modified>
</cp:coreProperties>
</file>